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8" w:rsidRPr="001661CA" w:rsidRDefault="00B51C88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附表一：</w:t>
      </w:r>
    </w:p>
    <w:p w:rsidR="00B51C88" w:rsidRPr="001661CA" w:rsidRDefault="00B51C88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年金改革官版方案採納全教總主張項目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0"/>
        <w:gridCol w:w="4111"/>
      </w:tblGrid>
      <w:tr w:rsidR="00B51C88" w:rsidRPr="00ED7871" w:rsidTr="00ED7871">
        <w:trPr>
          <w:trHeight w:val="336"/>
        </w:trPr>
        <w:tc>
          <w:tcPr>
            <w:tcW w:w="1526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110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4111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sz w:val="28"/>
                <w:szCs w:val="28"/>
              </w:rPr>
              <w:t>官版方案</w:t>
            </w:r>
          </w:p>
        </w:tc>
      </w:tr>
      <w:tr w:rsidR="00B51C88" w:rsidRPr="00ED7871" w:rsidTr="00ED7871">
        <w:trPr>
          <w:trHeight w:val="383"/>
        </w:trPr>
        <w:tc>
          <w:tcPr>
            <w:tcW w:w="1526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給付內涵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本俸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*2 </w:t>
            </w:r>
          </w:p>
        </w:tc>
        <w:tc>
          <w:tcPr>
            <w:tcW w:w="411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本俸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*2 </w:t>
            </w:r>
          </w:p>
        </w:tc>
      </w:tr>
      <w:tr w:rsidR="00B51C88" w:rsidRPr="00ED7871" w:rsidTr="00ED7871">
        <w:trPr>
          <w:trHeight w:val="432"/>
        </w:trPr>
        <w:tc>
          <w:tcPr>
            <w:tcW w:w="1526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費率分擔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  <w:tc>
          <w:tcPr>
            <w:tcW w:w="411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</w:tr>
      <w:tr w:rsidR="00B51C88" w:rsidRPr="00ED7871" w:rsidTr="00ED7871">
        <w:trPr>
          <w:trHeight w:val="409"/>
        </w:trPr>
        <w:tc>
          <w:tcPr>
            <w:tcW w:w="1526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政府責任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補繳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>18%</w:t>
            </w: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節省倒入退撫基金</w:t>
            </w:r>
          </w:p>
        </w:tc>
      </w:tr>
      <w:tr w:rsidR="00B51C88" w:rsidRPr="00ED7871" w:rsidTr="00ED7871">
        <w:trPr>
          <w:trHeight w:val="414"/>
        </w:trPr>
        <w:tc>
          <w:tcPr>
            <w:tcW w:w="1526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年資轉銜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年資轉銜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設年資轉銜制度</w:t>
            </w:r>
          </w:p>
        </w:tc>
      </w:tr>
      <w:tr w:rsidR="00B51C88" w:rsidRPr="00ED7871" w:rsidTr="00ED7871">
        <w:trPr>
          <w:trHeight w:val="481"/>
        </w:trPr>
        <w:tc>
          <w:tcPr>
            <w:tcW w:w="1526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基金管理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五大手術，改造基金管理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大致採納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</w:tbl>
    <w:p w:rsidR="00B51C88" w:rsidRPr="001661CA" w:rsidRDefault="00B51C88" w:rsidP="00B80A3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51C88" w:rsidRPr="001661CA" w:rsidRDefault="00B51C88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年金改革官版方案經全教總爭取後變更之項目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598"/>
        <w:gridCol w:w="2599"/>
        <w:gridCol w:w="2599"/>
      </w:tblGrid>
      <w:tr w:rsidR="00B51C88" w:rsidRPr="00ED7871" w:rsidTr="00ED7871">
        <w:trPr>
          <w:trHeight w:val="409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598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原官版方案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調整後方案</w:t>
            </w:r>
          </w:p>
        </w:tc>
      </w:tr>
      <w:tr w:rsidR="00B51C88" w:rsidRPr="00ED7871" w:rsidTr="00ED7871">
        <w:trPr>
          <w:trHeight w:val="688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退休緩衝期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一步到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，再逐年到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85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，然後每年加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歲到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60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反對斷崖式改革，將導致師資斷層。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/>
                <w:sz w:val="28"/>
                <w:szCs w:val="28"/>
              </w:rPr>
              <w:t>75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逐年加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60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歲起支。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687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公保一次給付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公保年金化，併入所得替代率。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公保無財務問題，不應變更。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回復公保一次給付。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425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公保給付年齡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>65</w:t>
            </w: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歲始得請領。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領、退同時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一次領、退同時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421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一次退之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18% </w:t>
            </w:r>
          </w:p>
        </w:tc>
        <w:tc>
          <w:tcPr>
            <w:tcW w:w="25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地板以上歸零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應賦予轉換機制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地板以上保有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6%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683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補繳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中央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>18%</w:t>
            </w: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挹注，地方無。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不論中央地方，節省經費通通挹注。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中央及地方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>18%</w:t>
            </w: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通通挹注。</w:t>
            </w:r>
          </w:p>
        </w:tc>
      </w:tr>
      <w:tr w:rsidR="00B51C88" w:rsidRPr="00ED7871" w:rsidTr="00ED7871">
        <w:trPr>
          <w:trHeight w:val="705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國家負最後支負責任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擬取消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不能取消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Cs/>
                <w:sz w:val="28"/>
                <w:szCs w:val="28"/>
              </w:rPr>
              <w:t>保留</w:t>
            </w:r>
            <w:r w:rsidRPr="00ED7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</w:tbl>
    <w:p w:rsidR="00B51C88" w:rsidRPr="001661CA" w:rsidRDefault="00B51C88" w:rsidP="00B80A35">
      <w:pPr>
        <w:spacing w:line="240" w:lineRule="exact"/>
        <w:rPr>
          <w:rFonts w:ascii="標楷體" w:eastAsia="標楷體" w:hAnsi="標楷體"/>
          <w:szCs w:val="24"/>
        </w:rPr>
      </w:pPr>
    </w:p>
    <w:p w:rsidR="00B51C88" w:rsidRPr="001661CA" w:rsidRDefault="00B51C88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全教總仍持續爭取之項目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898"/>
        <w:gridCol w:w="3898"/>
      </w:tblGrid>
      <w:tr w:rsidR="00B51C88" w:rsidRPr="00ED7871" w:rsidTr="00ED7871">
        <w:trPr>
          <w:trHeight w:val="433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目前方案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全教總主張</w:t>
            </w:r>
          </w:p>
        </w:tc>
      </w:tr>
      <w:tr w:rsidR="00B51C88" w:rsidRPr="00ED7871" w:rsidTr="00ED7871">
        <w:trPr>
          <w:trHeight w:val="421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替代率上限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/>
                <w:sz w:val="28"/>
                <w:szCs w:val="28"/>
              </w:rPr>
              <w:t>35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60%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52.5%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45%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造成年資不公，應基於公平往上提高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413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起支年齡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/>
                <w:sz w:val="28"/>
                <w:szCs w:val="28"/>
              </w:rPr>
              <w:t>60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歲起支，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年過度。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/>
                <w:sz w:val="28"/>
                <w:szCs w:val="28"/>
              </w:rPr>
              <w:t>85(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，十年過度。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412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另立新基金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研議中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另立基金或分戶設帳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383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補繳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中央地方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>18%</w:t>
            </w: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節省經費倒入。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所有節省經費都應倒入。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411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公保退撫分立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公保年金併入替代率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公保年金不併入替代率。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805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已退、在職一致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已退有補償金、用最後本俸計算給付。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在職亦應比照辦理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51C88" w:rsidRPr="00ED7871" w:rsidTr="00ED7871">
        <w:trPr>
          <w:trHeight w:val="561"/>
        </w:trPr>
        <w:tc>
          <w:tcPr>
            <w:tcW w:w="1951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育嬰留職停薪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改革後的年資可自費購買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B51C88" w:rsidRPr="00ED7871" w:rsidRDefault="00B51C88" w:rsidP="00ED78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871">
              <w:rPr>
                <w:rFonts w:ascii="標楷體" w:eastAsia="標楷體" w:hAnsi="標楷體" w:hint="eastAsia"/>
                <w:sz w:val="28"/>
                <w:szCs w:val="28"/>
              </w:rPr>
              <w:t>改革前的亦應可自費購買</w:t>
            </w:r>
            <w:r w:rsidRPr="00ED78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B51C88" w:rsidRPr="001661CA" w:rsidRDefault="00B51C88" w:rsidP="00B80A3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51C88" w:rsidRPr="001661CA" w:rsidSect="00B90D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88" w:rsidRDefault="00B51C88" w:rsidP="0085216B">
      <w:r>
        <w:separator/>
      </w:r>
    </w:p>
  </w:endnote>
  <w:endnote w:type="continuationSeparator" w:id="0">
    <w:p w:rsidR="00B51C88" w:rsidRDefault="00B51C88" w:rsidP="0085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88" w:rsidRDefault="00B51C88" w:rsidP="0085216B">
      <w:r>
        <w:separator/>
      </w:r>
    </w:p>
  </w:footnote>
  <w:footnote w:type="continuationSeparator" w:id="0">
    <w:p w:rsidR="00B51C88" w:rsidRDefault="00B51C88" w:rsidP="00852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D5B"/>
    <w:rsid w:val="00004A7E"/>
    <w:rsid w:val="001661CA"/>
    <w:rsid w:val="00564999"/>
    <w:rsid w:val="005B14A9"/>
    <w:rsid w:val="0085216B"/>
    <w:rsid w:val="00873788"/>
    <w:rsid w:val="008B69DB"/>
    <w:rsid w:val="00B51C88"/>
    <w:rsid w:val="00B80A35"/>
    <w:rsid w:val="00B90D5B"/>
    <w:rsid w:val="00D6282A"/>
    <w:rsid w:val="00DB4B36"/>
    <w:rsid w:val="00ED7871"/>
    <w:rsid w:val="00FB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8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0D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16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16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112</Words>
  <Characters>643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user</dc:creator>
  <cp:keywords/>
  <dc:description/>
  <cp:lastModifiedBy>user</cp:lastModifiedBy>
  <cp:revision>2</cp:revision>
  <dcterms:created xsi:type="dcterms:W3CDTF">2017-03-20T00:59:00Z</dcterms:created>
  <dcterms:modified xsi:type="dcterms:W3CDTF">2017-03-20T00:59:00Z</dcterms:modified>
</cp:coreProperties>
</file>